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CB" w:rsidRPr="00F83FCB" w:rsidRDefault="00D36447" w:rsidP="00F83FCB">
      <w:pPr>
        <w:shd w:val="clear" w:color="auto" w:fill="FFFFFF"/>
        <w:spacing w:after="0" w:line="240" w:lineRule="auto"/>
        <w:outlineLvl w:val="1"/>
        <w:rPr>
          <w:rFonts w:ascii="Helvetica" w:eastAsia="Times New Roman" w:hAnsi="Helvetica" w:cs="Helvetica"/>
          <w:noProof/>
          <w:color w:val="625950"/>
          <w:sz w:val="36"/>
          <w:szCs w:val="36"/>
        </w:rPr>
      </w:pPr>
      <w:hyperlink r:id="rId5" w:history="1">
        <w:r w:rsidR="00F83FCB" w:rsidRPr="00F83FCB">
          <w:rPr>
            <w:rFonts w:ascii="Helvetica" w:eastAsia="Times New Roman" w:hAnsi="Helvetica" w:cs="Helvetica"/>
            <w:noProof/>
            <w:color w:val="FCB43E"/>
            <w:sz w:val="36"/>
            <w:szCs w:val="36"/>
          </w:rPr>
          <w:t>7 Steps for Successful Basic Primary Cell Isolation</w:t>
        </w:r>
      </w:hyperlink>
    </w:p>
    <w:p w:rsidR="00D36447" w:rsidRPr="00F83FCB" w:rsidRDefault="00F83FCB">
      <w:pPr>
        <w:rPr>
          <w:rFonts w:ascii="Helvetica" w:hAnsi="Helvetica" w:cs="Helvetica"/>
          <w:i/>
          <w:iCs/>
          <w:noProof/>
          <w:color w:val="625950"/>
          <w:sz w:val="18"/>
          <w:szCs w:val="18"/>
          <w:shd w:val="clear" w:color="auto" w:fill="FFFFFF"/>
        </w:rPr>
      </w:pPr>
      <w:r w:rsidRPr="00F83FCB">
        <w:rPr>
          <w:rStyle w:val="hs-author-label"/>
          <w:rFonts w:ascii="Helvetica" w:hAnsi="Helvetica" w:cs="Helvetica"/>
          <w:i/>
          <w:iCs/>
          <w:noProof/>
          <w:color w:val="625950"/>
          <w:sz w:val="18"/>
          <w:szCs w:val="18"/>
          <w:shd w:val="clear" w:color="auto" w:fill="FFFFFF"/>
        </w:rPr>
        <w:t>Posted by</w:t>
      </w:r>
      <w:r w:rsidRPr="00F83FCB">
        <w:rPr>
          <w:rStyle w:val="apple-converted-space"/>
          <w:rFonts w:ascii="Helvetica" w:hAnsi="Helvetica" w:cs="Helvetica"/>
          <w:i/>
          <w:iCs/>
          <w:noProof/>
          <w:color w:val="625950"/>
          <w:sz w:val="18"/>
          <w:szCs w:val="18"/>
          <w:shd w:val="clear" w:color="auto" w:fill="FFFFFF"/>
        </w:rPr>
        <w:t> </w:t>
      </w:r>
      <w:hyperlink r:id="rId6" w:history="1">
        <w:r w:rsidRPr="00F83FCB">
          <w:rPr>
            <w:rStyle w:val="Hyperlink"/>
            <w:rFonts w:ascii="Helvetica" w:hAnsi="Helvetica" w:cs="Helvetica"/>
            <w:i/>
            <w:iCs/>
            <w:noProof/>
            <w:color w:val="FCB43E"/>
            <w:sz w:val="18"/>
            <w:szCs w:val="18"/>
            <w:shd w:val="clear" w:color="auto" w:fill="FFFFFF"/>
          </w:rPr>
          <w:t>Luke Doiron</w:t>
        </w:r>
      </w:hyperlink>
      <w:r w:rsidRPr="00F83FCB">
        <w:rPr>
          <w:rStyle w:val="apple-converted-space"/>
          <w:rFonts w:ascii="Helvetica" w:hAnsi="Helvetica" w:cs="Helvetica"/>
          <w:i/>
          <w:iCs/>
          <w:noProof/>
          <w:color w:val="625950"/>
          <w:sz w:val="18"/>
          <w:szCs w:val="18"/>
          <w:shd w:val="clear" w:color="auto" w:fill="FFFFFF"/>
        </w:rPr>
        <w:t> </w:t>
      </w:r>
      <w:r w:rsidRPr="00F83FCB">
        <w:rPr>
          <w:rFonts w:ascii="Helvetica" w:hAnsi="Helvetica" w:cs="Helvetica"/>
          <w:i/>
          <w:iCs/>
          <w:noProof/>
          <w:color w:val="625950"/>
          <w:sz w:val="18"/>
          <w:szCs w:val="18"/>
          <w:shd w:val="clear" w:color="auto" w:fill="FFFFFF"/>
        </w:rPr>
        <w:t>on Jul 22, 2015 2:07:36 PM</w:t>
      </w:r>
    </w:p>
    <w:p w:rsidR="00F83FCB" w:rsidRPr="00F83FCB" w:rsidRDefault="00F83FCB">
      <w:pPr>
        <w:rPr>
          <w:noProof/>
        </w:rPr>
      </w:pPr>
      <w:r w:rsidRPr="00F83FCB">
        <w:rPr>
          <w:noProof/>
        </w:rPr>
        <w:drawing>
          <wp:inline distT="0" distB="0" distL="0" distR="0">
            <wp:extent cx="5086350" cy="3388384"/>
            <wp:effectExtent l="19050" t="0" r="0" b="0"/>
            <wp:docPr id="1" name="Picture 1" descr="primary_cell_isolation_techn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_cell_isolation_techniques"/>
                    <pic:cNvPicPr>
                      <a:picLocks noChangeAspect="1" noChangeArrowheads="1"/>
                    </pic:cNvPicPr>
                  </pic:nvPicPr>
                  <pic:blipFill>
                    <a:blip r:embed="rId7"/>
                    <a:srcRect/>
                    <a:stretch>
                      <a:fillRect/>
                    </a:stretch>
                  </pic:blipFill>
                  <pic:spPr bwMode="auto">
                    <a:xfrm>
                      <a:off x="0" y="0"/>
                      <a:ext cx="5086350" cy="3388384"/>
                    </a:xfrm>
                    <a:prstGeom prst="rect">
                      <a:avLst/>
                    </a:prstGeom>
                    <a:noFill/>
                    <a:ln w="9525">
                      <a:noFill/>
                      <a:miter lim="800000"/>
                      <a:headEnd/>
                      <a:tailEnd/>
                    </a:ln>
                  </pic:spPr>
                </pic:pic>
              </a:graphicData>
            </a:graphic>
          </wp:inline>
        </w:drawing>
      </w:r>
    </w:p>
    <w:p w:rsidR="00F83FCB" w:rsidRPr="00F83FCB" w:rsidRDefault="00F83FCB" w:rsidP="00F83FCB">
      <w:pPr>
        <w:shd w:val="clear" w:color="auto" w:fill="FFFFFF"/>
        <w:spacing w:after="225" w:line="300" w:lineRule="atLeast"/>
        <w:rPr>
          <w:rFonts w:ascii="Helvetica" w:eastAsia="Times New Roman" w:hAnsi="Helvetica" w:cs="Helvetica"/>
          <w:noProof/>
          <w:color w:val="625950"/>
          <w:sz w:val="21"/>
          <w:szCs w:val="21"/>
        </w:rPr>
      </w:pPr>
      <w:r w:rsidRPr="00F83FCB">
        <w:rPr>
          <w:rFonts w:ascii="Helvetica" w:eastAsia="Times New Roman" w:hAnsi="Helvetica" w:cs="Helvetica"/>
          <w:noProof/>
          <w:color w:val="625950"/>
          <w:sz w:val="21"/>
          <w:szCs w:val="21"/>
        </w:rPr>
        <w:t>Primary cell isolation is required for subsequent generation of primary cell cultures, which are useful</w:t>
      </w:r>
      <w:r w:rsidRPr="00F83FCB">
        <w:rPr>
          <w:rFonts w:ascii="Helvetica" w:eastAsia="Times New Roman" w:hAnsi="Helvetica" w:cs="Helvetica"/>
          <w:noProof/>
          <w:color w:val="625950"/>
          <w:sz w:val="21"/>
        </w:rPr>
        <w:t> </w:t>
      </w:r>
      <w:r w:rsidRPr="00F83FCB">
        <w:rPr>
          <w:rFonts w:ascii="Helvetica" w:eastAsia="Times New Roman" w:hAnsi="Helvetica" w:cs="Helvetica"/>
          <w:i/>
          <w:iCs/>
          <w:noProof/>
          <w:color w:val="625950"/>
          <w:sz w:val="21"/>
        </w:rPr>
        <w:t>in-vitro</w:t>
      </w:r>
      <w:r w:rsidRPr="00F83FCB">
        <w:rPr>
          <w:rFonts w:ascii="Helvetica" w:eastAsia="Times New Roman" w:hAnsi="Helvetica" w:cs="Helvetica"/>
          <w:noProof/>
          <w:color w:val="625950"/>
          <w:sz w:val="21"/>
        </w:rPr>
        <w:t> </w:t>
      </w:r>
      <w:r w:rsidRPr="00F83FCB">
        <w:rPr>
          <w:rFonts w:ascii="Helvetica" w:eastAsia="Times New Roman" w:hAnsi="Helvetica" w:cs="Helvetica"/>
          <w:noProof/>
          <w:color w:val="625950"/>
          <w:sz w:val="21"/>
          <w:szCs w:val="21"/>
        </w:rPr>
        <w:t>tools for pre-clinical disease research. Common applications of primary cell isolates include studies of cellular communication and illumination of</w:t>
      </w:r>
      <w:r w:rsidRPr="00F83FCB">
        <w:rPr>
          <w:rFonts w:ascii="Helvetica" w:eastAsia="Times New Roman" w:hAnsi="Helvetica" w:cs="Helvetica"/>
          <w:noProof/>
          <w:color w:val="625950"/>
          <w:sz w:val="21"/>
        </w:rPr>
        <w:t> </w:t>
      </w:r>
      <w:hyperlink r:id="rId8" w:history="1">
        <w:r w:rsidRPr="00F83FCB">
          <w:rPr>
            <w:rFonts w:ascii="Helvetica" w:eastAsia="Times New Roman" w:hAnsi="Helvetica" w:cs="Helvetica"/>
            <w:noProof/>
            <w:color w:val="FCB43E"/>
            <w:sz w:val="21"/>
            <w:u w:val="single"/>
          </w:rPr>
          <w:t>disease mechanisms</w:t>
        </w:r>
      </w:hyperlink>
      <w:r w:rsidRPr="00F83FCB">
        <w:rPr>
          <w:rFonts w:ascii="Helvetica" w:eastAsia="Times New Roman" w:hAnsi="Helvetica" w:cs="Helvetica"/>
          <w:noProof/>
          <w:color w:val="625950"/>
          <w:sz w:val="21"/>
          <w:szCs w:val="21"/>
        </w:rPr>
        <w:t>, including cancer, autoimmune diseases, and diabetes.</w:t>
      </w:r>
    </w:p>
    <w:p w:rsidR="00F83FCB" w:rsidRPr="00F83FCB" w:rsidRDefault="00F83FCB" w:rsidP="00F83FCB">
      <w:pPr>
        <w:shd w:val="clear" w:color="auto" w:fill="FFFFFF"/>
        <w:spacing w:after="225" w:line="300" w:lineRule="atLeast"/>
        <w:rPr>
          <w:rFonts w:ascii="Helvetica" w:eastAsia="Times New Roman" w:hAnsi="Helvetica" w:cs="Helvetica"/>
          <w:noProof/>
          <w:color w:val="625950"/>
          <w:sz w:val="21"/>
          <w:szCs w:val="21"/>
        </w:rPr>
      </w:pPr>
      <w:r w:rsidRPr="00F83FCB">
        <w:rPr>
          <w:rFonts w:ascii="Helvetica" w:eastAsia="Times New Roman" w:hAnsi="Helvetica" w:cs="Helvetica"/>
          <w:noProof/>
          <w:color w:val="625950"/>
          <w:sz w:val="21"/>
          <w:szCs w:val="21"/>
        </w:rPr>
        <w:t>Primary cells from a biospecimen are typically heterogeneous, so basic cell isolation is used to dissociate and separate the various cell types from tissue specimens. Many researchers believe that primary cells best represent the tumor biology and heterogeneity encountered in the actual clinical environment, and so are worthwhile and important</w:t>
      </w:r>
      <w:r w:rsidRPr="00F83FCB">
        <w:rPr>
          <w:rFonts w:ascii="Helvetica" w:eastAsia="Times New Roman" w:hAnsi="Helvetica" w:cs="Helvetica"/>
          <w:noProof/>
          <w:color w:val="625950"/>
          <w:sz w:val="21"/>
        </w:rPr>
        <w:t> </w:t>
      </w:r>
      <w:r w:rsidRPr="00F83FCB">
        <w:rPr>
          <w:rFonts w:ascii="Helvetica" w:eastAsia="Times New Roman" w:hAnsi="Helvetica" w:cs="Helvetica"/>
          <w:i/>
          <w:iCs/>
          <w:noProof/>
          <w:color w:val="625950"/>
          <w:sz w:val="21"/>
        </w:rPr>
        <w:t>in-vitro</w:t>
      </w:r>
      <w:r w:rsidRPr="00F83FCB">
        <w:rPr>
          <w:rFonts w:ascii="Helvetica" w:eastAsia="Times New Roman" w:hAnsi="Helvetica" w:cs="Helvetica"/>
          <w:noProof/>
          <w:color w:val="625950"/>
          <w:sz w:val="21"/>
        </w:rPr>
        <w:t> </w:t>
      </w:r>
      <w:r w:rsidRPr="00F83FCB">
        <w:rPr>
          <w:rFonts w:ascii="Helvetica" w:eastAsia="Times New Roman" w:hAnsi="Helvetica" w:cs="Helvetica"/>
          <w:noProof/>
          <w:color w:val="625950"/>
          <w:sz w:val="21"/>
          <w:szCs w:val="21"/>
        </w:rPr>
        <w:t>models.</w:t>
      </w:r>
    </w:p>
    <w:p w:rsidR="00F83FCB" w:rsidRPr="00F83FCB" w:rsidRDefault="00F83FCB" w:rsidP="00F83FCB">
      <w:pPr>
        <w:shd w:val="clear" w:color="auto" w:fill="FFFFFF"/>
        <w:spacing w:after="225" w:line="300" w:lineRule="atLeast"/>
        <w:rPr>
          <w:rFonts w:ascii="Helvetica" w:eastAsia="Times New Roman" w:hAnsi="Helvetica" w:cs="Helvetica"/>
          <w:noProof/>
          <w:color w:val="625950"/>
          <w:sz w:val="21"/>
          <w:szCs w:val="21"/>
        </w:rPr>
      </w:pPr>
      <w:r w:rsidRPr="00F83FCB">
        <w:rPr>
          <w:rFonts w:ascii="Helvetica" w:eastAsia="Times New Roman" w:hAnsi="Helvetica" w:cs="Helvetica"/>
          <w:noProof/>
          <w:color w:val="625950"/>
          <w:sz w:val="21"/>
          <w:szCs w:val="21"/>
        </w:rPr>
        <w:t>When it comes to basic primary cell isolation, it's key to understand that there are a wide variety of parameters that can impact the outcome of any isolation procedure. These include the type of tissue, species origin, specimen age, genetic modification (i.e. knockouts), enzyme type and quality, and incubation time and temperature.</w:t>
      </w:r>
    </w:p>
    <w:p w:rsidR="00F83FCB" w:rsidRPr="00F83FCB" w:rsidRDefault="00F83FCB" w:rsidP="00F83FCB">
      <w:pPr>
        <w:shd w:val="clear" w:color="auto" w:fill="FFFFFF"/>
        <w:spacing w:after="225" w:line="300" w:lineRule="atLeast"/>
        <w:rPr>
          <w:rFonts w:ascii="Helvetica" w:eastAsia="Times New Roman" w:hAnsi="Helvetica" w:cs="Helvetica"/>
          <w:noProof/>
          <w:color w:val="625950"/>
          <w:sz w:val="21"/>
          <w:szCs w:val="21"/>
        </w:rPr>
      </w:pPr>
      <w:r w:rsidRPr="00F83FCB">
        <w:rPr>
          <w:rFonts w:ascii="Helvetica" w:eastAsia="Times New Roman" w:hAnsi="Helvetica" w:cs="Helvetica"/>
          <w:noProof/>
          <w:color w:val="625950"/>
          <w:sz w:val="21"/>
          <w:szCs w:val="21"/>
        </w:rPr>
        <w:t>Here are seven important steps often</w:t>
      </w:r>
      <w:r w:rsidRPr="00F83FCB">
        <w:rPr>
          <w:rFonts w:ascii="Helvetica" w:eastAsia="Times New Roman" w:hAnsi="Helvetica" w:cs="Helvetica"/>
          <w:noProof/>
          <w:color w:val="625950"/>
          <w:sz w:val="21"/>
        </w:rPr>
        <w:t> </w:t>
      </w:r>
      <w:hyperlink r:id="rId9" w:anchor="gsaccess" w:history="1">
        <w:r w:rsidRPr="00F83FCB">
          <w:rPr>
            <w:rFonts w:ascii="Helvetica" w:eastAsia="Times New Roman" w:hAnsi="Helvetica" w:cs="Helvetica"/>
            <w:noProof/>
            <w:color w:val="FCB43E"/>
            <w:sz w:val="21"/>
            <w:u w:val="single"/>
          </w:rPr>
          <w:t>recommended</w:t>
        </w:r>
      </w:hyperlink>
      <w:r w:rsidRPr="00F83FCB">
        <w:rPr>
          <w:rFonts w:ascii="Helvetica" w:eastAsia="Times New Roman" w:hAnsi="Helvetica" w:cs="Helvetica"/>
          <w:noProof/>
          <w:color w:val="625950"/>
          <w:sz w:val="21"/>
        </w:rPr>
        <w:t> </w:t>
      </w:r>
      <w:r w:rsidRPr="00F83FCB">
        <w:rPr>
          <w:rFonts w:ascii="Helvetica" w:eastAsia="Times New Roman" w:hAnsi="Helvetica" w:cs="Helvetica"/>
          <w:noProof/>
          <w:color w:val="625950"/>
          <w:sz w:val="21"/>
          <w:szCs w:val="21"/>
        </w:rPr>
        <w:t>when performing basic primary cell isolation:</w:t>
      </w:r>
    </w:p>
    <w:p w:rsidR="00F83FCB" w:rsidRPr="00F83FCB" w:rsidRDefault="00F83FCB" w:rsidP="00F83FCB">
      <w:pPr>
        <w:shd w:val="clear" w:color="auto" w:fill="FFFFFF"/>
        <w:spacing w:after="225" w:line="240" w:lineRule="auto"/>
        <w:outlineLvl w:val="1"/>
        <w:rPr>
          <w:rFonts w:ascii="Helvetica" w:eastAsia="Times New Roman" w:hAnsi="Helvetica" w:cs="Helvetica"/>
          <w:noProof/>
          <w:color w:val="625950"/>
          <w:sz w:val="36"/>
          <w:szCs w:val="36"/>
        </w:rPr>
      </w:pPr>
      <w:r w:rsidRPr="00F83FCB">
        <w:rPr>
          <w:rFonts w:ascii="Helvetica" w:eastAsia="Times New Roman" w:hAnsi="Helvetica" w:cs="Helvetica"/>
          <w:noProof/>
          <w:color w:val="625950"/>
          <w:sz w:val="36"/>
          <w:szCs w:val="36"/>
        </w:rPr>
        <w:t>1. Use sterile technique</w:t>
      </w:r>
    </w:p>
    <w:p w:rsidR="00F83FCB" w:rsidRPr="00F83FCB" w:rsidRDefault="00F83FCB" w:rsidP="00F83FCB">
      <w:pPr>
        <w:shd w:val="clear" w:color="auto" w:fill="FFFFFF"/>
        <w:spacing w:after="225" w:line="300" w:lineRule="atLeast"/>
        <w:rPr>
          <w:rFonts w:ascii="Helvetica" w:eastAsia="Times New Roman" w:hAnsi="Helvetica" w:cs="Helvetica"/>
          <w:noProof/>
          <w:color w:val="625950"/>
          <w:sz w:val="21"/>
          <w:szCs w:val="21"/>
        </w:rPr>
      </w:pPr>
      <w:r w:rsidRPr="00F83FCB">
        <w:rPr>
          <w:rFonts w:ascii="Helvetica" w:eastAsia="Times New Roman" w:hAnsi="Helvetica" w:cs="Helvetica"/>
          <w:noProof/>
          <w:color w:val="625950"/>
          <w:sz w:val="21"/>
          <w:szCs w:val="21"/>
        </w:rPr>
        <w:t>Make sure you harvest and process tissue using sterile equipment, reagents and techniques. Use personal protective equipment as well to avoid contamination. Sterile filter all enzymes and reagents using a 0.22 micron membrane.</w:t>
      </w:r>
    </w:p>
    <w:p w:rsidR="00F83FCB" w:rsidRPr="00F83FCB" w:rsidRDefault="00F83FCB" w:rsidP="00F83FCB">
      <w:pPr>
        <w:shd w:val="clear" w:color="auto" w:fill="FFFFFF"/>
        <w:spacing w:after="225" w:line="240" w:lineRule="auto"/>
        <w:outlineLvl w:val="1"/>
        <w:rPr>
          <w:rFonts w:ascii="Helvetica" w:eastAsia="Times New Roman" w:hAnsi="Helvetica" w:cs="Helvetica"/>
          <w:noProof/>
          <w:color w:val="625950"/>
          <w:sz w:val="36"/>
          <w:szCs w:val="36"/>
        </w:rPr>
      </w:pPr>
      <w:r w:rsidRPr="00F83FCB">
        <w:rPr>
          <w:rFonts w:ascii="Helvetica" w:eastAsia="Times New Roman" w:hAnsi="Helvetica" w:cs="Helvetica"/>
          <w:noProof/>
          <w:color w:val="625950"/>
          <w:sz w:val="36"/>
          <w:szCs w:val="36"/>
        </w:rPr>
        <w:lastRenderedPageBreak/>
        <w:t>2. Mince/cut tissue</w:t>
      </w:r>
    </w:p>
    <w:p w:rsidR="00F83FCB" w:rsidRPr="00F83FCB" w:rsidRDefault="00F83FCB" w:rsidP="00F83FCB">
      <w:pPr>
        <w:shd w:val="clear" w:color="auto" w:fill="FFFFFF"/>
        <w:spacing w:after="225" w:line="300" w:lineRule="atLeast"/>
        <w:rPr>
          <w:rFonts w:ascii="Helvetica" w:eastAsia="Times New Roman" w:hAnsi="Helvetica" w:cs="Helvetica"/>
          <w:noProof/>
          <w:color w:val="625950"/>
          <w:sz w:val="21"/>
          <w:szCs w:val="21"/>
        </w:rPr>
      </w:pPr>
      <w:r w:rsidRPr="00F83FCB">
        <w:rPr>
          <w:rFonts w:ascii="Helvetica" w:eastAsia="Times New Roman" w:hAnsi="Helvetica" w:cs="Helvetica"/>
          <w:noProof/>
          <w:color w:val="625950"/>
          <w:sz w:val="21"/>
          <w:szCs w:val="21"/>
        </w:rPr>
        <w:t>Mince or cut your tissue specimen into small pieces (usually 2 x 4mm) with sterile scissors or scalpel, and then place the small pieces into your selected buffer, media or salt solution.</w:t>
      </w:r>
    </w:p>
    <w:p w:rsidR="00F83FCB" w:rsidRPr="00F83FCB" w:rsidRDefault="00F83FCB" w:rsidP="00F83FCB">
      <w:pPr>
        <w:shd w:val="clear" w:color="auto" w:fill="FFFFFF"/>
        <w:spacing w:after="225" w:line="240" w:lineRule="auto"/>
        <w:outlineLvl w:val="1"/>
        <w:rPr>
          <w:rFonts w:ascii="Helvetica" w:eastAsia="Times New Roman" w:hAnsi="Helvetica" w:cs="Helvetica"/>
          <w:noProof/>
          <w:color w:val="625950"/>
          <w:sz w:val="36"/>
          <w:szCs w:val="36"/>
        </w:rPr>
      </w:pPr>
      <w:r w:rsidRPr="00F83FCB">
        <w:rPr>
          <w:rFonts w:ascii="Helvetica" w:eastAsia="Times New Roman" w:hAnsi="Helvetica" w:cs="Helvetica"/>
          <w:noProof/>
          <w:color w:val="625950"/>
          <w:sz w:val="36"/>
          <w:szCs w:val="36"/>
        </w:rPr>
        <w:t>3. Wash and add enzyme</w:t>
      </w:r>
    </w:p>
    <w:p w:rsidR="00F83FCB" w:rsidRPr="00F83FCB" w:rsidRDefault="00F83FCB" w:rsidP="00F83FCB">
      <w:pPr>
        <w:shd w:val="clear" w:color="auto" w:fill="FFFFFF"/>
        <w:spacing w:after="225" w:line="300" w:lineRule="atLeast"/>
        <w:rPr>
          <w:rFonts w:ascii="Helvetica" w:eastAsia="Times New Roman" w:hAnsi="Helvetica" w:cs="Helvetica"/>
          <w:noProof/>
          <w:color w:val="625950"/>
          <w:sz w:val="21"/>
          <w:szCs w:val="21"/>
        </w:rPr>
      </w:pPr>
      <w:r w:rsidRPr="00F83FCB">
        <w:rPr>
          <w:rFonts w:ascii="Helvetica" w:eastAsia="Times New Roman" w:hAnsi="Helvetica" w:cs="Helvetica"/>
          <w:noProof/>
          <w:color w:val="625950"/>
          <w:sz w:val="21"/>
          <w:szCs w:val="21"/>
        </w:rPr>
        <w:t>Wash tissue two to three times to eliminate excess blood proteins, then add your enzyme(s) of choice, for example, collagenase, protease, papain or trypsin. Usually about 0.5 to 1.5 mg/ml of your selected enzyme is sufficient.</w:t>
      </w:r>
    </w:p>
    <w:p w:rsidR="00F83FCB" w:rsidRPr="00F83FCB" w:rsidRDefault="00F83FCB" w:rsidP="00F83FCB">
      <w:pPr>
        <w:shd w:val="clear" w:color="auto" w:fill="FFFFFF"/>
        <w:spacing w:after="225" w:line="240" w:lineRule="auto"/>
        <w:outlineLvl w:val="1"/>
        <w:rPr>
          <w:rFonts w:ascii="Helvetica" w:eastAsia="Times New Roman" w:hAnsi="Helvetica" w:cs="Helvetica"/>
          <w:noProof/>
          <w:color w:val="625950"/>
          <w:sz w:val="36"/>
          <w:szCs w:val="36"/>
        </w:rPr>
      </w:pPr>
      <w:r w:rsidRPr="00F83FCB">
        <w:rPr>
          <w:rFonts w:ascii="Helvetica" w:eastAsia="Times New Roman" w:hAnsi="Helvetica" w:cs="Helvetica"/>
          <w:noProof/>
          <w:color w:val="625950"/>
          <w:sz w:val="36"/>
          <w:szCs w:val="36"/>
        </w:rPr>
        <w:t>4. Incubate</w:t>
      </w:r>
    </w:p>
    <w:p w:rsidR="00F83FCB" w:rsidRPr="00F83FCB" w:rsidRDefault="00F83FCB" w:rsidP="00F83FCB">
      <w:pPr>
        <w:shd w:val="clear" w:color="auto" w:fill="FFFFFF"/>
        <w:spacing w:after="225" w:line="300" w:lineRule="atLeast"/>
        <w:rPr>
          <w:rFonts w:ascii="Helvetica" w:eastAsia="Times New Roman" w:hAnsi="Helvetica" w:cs="Helvetica"/>
          <w:noProof/>
          <w:color w:val="625950"/>
          <w:sz w:val="21"/>
          <w:szCs w:val="21"/>
        </w:rPr>
      </w:pPr>
      <w:r w:rsidRPr="00F83FCB">
        <w:rPr>
          <w:rFonts w:ascii="Helvetica" w:eastAsia="Times New Roman" w:hAnsi="Helvetica" w:cs="Helvetica"/>
          <w:noProof/>
          <w:color w:val="625950"/>
          <w:sz w:val="21"/>
          <w:szCs w:val="21"/>
        </w:rPr>
        <w:t>Next, incubate tissue specimen in its optimum temperature, typically at 37°C for 30 to 90 minutes. Periodically mix or gently rock specimen.</w:t>
      </w:r>
    </w:p>
    <w:p w:rsidR="00F83FCB" w:rsidRPr="00F83FCB" w:rsidRDefault="00F83FCB" w:rsidP="00F83FCB">
      <w:pPr>
        <w:shd w:val="clear" w:color="auto" w:fill="FFFFFF"/>
        <w:spacing w:after="225" w:line="240" w:lineRule="auto"/>
        <w:outlineLvl w:val="1"/>
        <w:rPr>
          <w:rFonts w:ascii="Helvetica" w:eastAsia="Times New Roman" w:hAnsi="Helvetica" w:cs="Helvetica"/>
          <w:noProof/>
          <w:color w:val="625950"/>
          <w:sz w:val="36"/>
          <w:szCs w:val="36"/>
        </w:rPr>
      </w:pPr>
      <w:r w:rsidRPr="00F83FCB">
        <w:rPr>
          <w:rFonts w:ascii="Helvetica" w:eastAsia="Times New Roman" w:hAnsi="Helvetica" w:cs="Helvetica"/>
          <w:noProof/>
          <w:color w:val="625950"/>
          <w:sz w:val="36"/>
          <w:szCs w:val="36"/>
        </w:rPr>
        <w:t>5. Disperse and wash cells</w:t>
      </w:r>
    </w:p>
    <w:p w:rsidR="00F83FCB" w:rsidRPr="00F83FCB" w:rsidRDefault="00F83FCB" w:rsidP="00F83FCB">
      <w:pPr>
        <w:shd w:val="clear" w:color="auto" w:fill="FFFFFF"/>
        <w:spacing w:after="225" w:line="300" w:lineRule="atLeast"/>
        <w:rPr>
          <w:rFonts w:ascii="Helvetica" w:eastAsia="Times New Roman" w:hAnsi="Helvetica" w:cs="Helvetica"/>
          <w:noProof/>
          <w:color w:val="625950"/>
          <w:sz w:val="21"/>
          <w:szCs w:val="21"/>
        </w:rPr>
      </w:pPr>
      <w:r w:rsidRPr="00F83FCB">
        <w:rPr>
          <w:rFonts w:ascii="Helvetica" w:eastAsia="Times New Roman" w:hAnsi="Helvetica" w:cs="Helvetica"/>
          <w:noProof/>
          <w:color w:val="625950"/>
          <w:sz w:val="21"/>
          <w:szCs w:val="21"/>
        </w:rPr>
        <w:t>Now you can disperse cells by gently pipetting them (also known as trituration); then filter cell suspension using a fine mesh. Let the cells settle and decant excess liquid-containing enzymes; wash two to three times. Wash solutions containing FBS, BSA or other inhibitors can also be used to halt enzyme digestion.</w:t>
      </w:r>
    </w:p>
    <w:p w:rsidR="00F83FCB" w:rsidRPr="00F83FCB" w:rsidRDefault="00F83FCB" w:rsidP="00F83FCB">
      <w:pPr>
        <w:shd w:val="clear" w:color="auto" w:fill="FFFFFF"/>
        <w:spacing w:after="225" w:line="240" w:lineRule="auto"/>
        <w:outlineLvl w:val="1"/>
        <w:rPr>
          <w:rFonts w:ascii="Helvetica" w:eastAsia="Times New Roman" w:hAnsi="Helvetica" w:cs="Helvetica"/>
          <w:noProof/>
          <w:color w:val="625950"/>
          <w:sz w:val="36"/>
          <w:szCs w:val="36"/>
        </w:rPr>
      </w:pPr>
      <w:r w:rsidRPr="00F83FCB">
        <w:rPr>
          <w:rFonts w:ascii="Helvetica" w:eastAsia="Times New Roman" w:hAnsi="Helvetica" w:cs="Helvetica"/>
          <w:noProof/>
          <w:color w:val="625950"/>
          <w:sz w:val="36"/>
          <w:szCs w:val="36"/>
        </w:rPr>
        <w:t>6. Resuspend and measure cells</w:t>
      </w:r>
    </w:p>
    <w:p w:rsidR="00F83FCB" w:rsidRPr="00F83FCB" w:rsidRDefault="00F83FCB" w:rsidP="00F83FCB">
      <w:pPr>
        <w:shd w:val="clear" w:color="auto" w:fill="FFFFFF"/>
        <w:spacing w:after="225" w:line="300" w:lineRule="atLeast"/>
        <w:rPr>
          <w:rFonts w:ascii="Helvetica" w:eastAsia="Times New Roman" w:hAnsi="Helvetica" w:cs="Helvetica"/>
          <w:noProof/>
          <w:color w:val="625950"/>
          <w:sz w:val="21"/>
          <w:szCs w:val="21"/>
        </w:rPr>
      </w:pPr>
      <w:r w:rsidRPr="00F83FCB">
        <w:rPr>
          <w:rFonts w:ascii="Helvetica" w:eastAsia="Times New Roman" w:hAnsi="Helvetica" w:cs="Helvetica"/>
          <w:noProof/>
          <w:color w:val="625950"/>
          <w:sz w:val="21"/>
          <w:szCs w:val="21"/>
        </w:rPr>
        <w:t>Resuspend cells in the correct medium or buffer and then quantitatively determine your cell yield and viability. This is an important step in the cell isolation process so you can evaluate the result of your dissociation technique. Most researchers use a hemocytometer for determining cell yield and trypan blue diazo dye to measure cell viability.</w:t>
      </w:r>
    </w:p>
    <w:p w:rsidR="00F83FCB" w:rsidRPr="00F83FCB" w:rsidRDefault="00F83FCB" w:rsidP="00F83FCB">
      <w:pPr>
        <w:shd w:val="clear" w:color="auto" w:fill="FFFFFF"/>
        <w:spacing w:after="225" w:line="240" w:lineRule="auto"/>
        <w:outlineLvl w:val="1"/>
        <w:rPr>
          <w:rFonts w:ascii="Helvetica" w:eastAsia="Times New Roman" w:hAnsi="Helvetica" w:cs="Helvetica"/>
          <w:noProof/>
          <w:color w:val="625950"/>
          <w:sz w:val="36"/>
          <w:szCs w:val="36"/>
        </w:rPr>
      </w:pPr>
      <w:r w:rsidRPr="00F83FCB">
        <w:rPr>
          <w:rFonts w:ascii="Helvetica" w:eastAsia="Times New Roman" w:hAnsi="Helvetica" w:cs="Helvetica"/>
          <w:noProof/>
          <w:color w:val="625950"/>
          <w:sz w:val="36"/>
          <w:szCs w:val="36"/>
        </w:rPr>
        <w:t>7. Seed cells</w:t>
      </w:r>
    </w:p>
    <w:p w:rsidR="00F83FCB" w:rsidRPr="00F83FCB" w:rsidRDefault="00F83FCB" w:rsidP="00F83FCB">
      <w:pPr>
        <w:shd w:val="clear" w:color="auto" w:fill="FFFFFF"/>
        <w:spacing w:after="225" w:line="300" w:lineRule="atLeast"/>
        <w:rPr>
          <w:rFonts w:ascii="Helvetica" w:eastAsia="Times New Roman" w:hAnsi="Helvetica" w:cs="Helvetica"/>
          <w:noProof/>
          <w:color w:val="625950"/>
          <w:sz w:val="21"/>
          <w:szCs w:val="21"/>
        </w:rPr>
      </w:pPr>
      <w:r w:rsidRPr="00F83FCB">
        <w:rPr>
          <w:rFonts w:ascii="Helvetica" w:eastAsia="Times New Roman" w:hAnsi="Helvetica" w:cs="Helvetica"/>
          <w:noProof/>
          <w:color w:val="625950"/>
          <w:sz w:val="21"/>
          <w:szCs w:val="21"/>
        </w:rPr>
        <w:t>Now you're ready to seed your cells using the plating or processing step you've determined to be the best fit for your</w:t>
      </w:r>
      <w:r w:rsidRPr="00F83FCB">
        <w:rPr>
          <w:rFonts w:ascii="Helvetica" w:eastAsia="Times New Roman" w:hAnsi="Helvetica" w:cs="Helvetica"/>
          <w:noProof/>
          <w:color w:val="625950"/>
          <w:sz w:val="21"/>
        </w:rPr>
        <w:t> </w:t>
      </w:r>
      <w:hyperlink r:id="rId10" w:history="1">
        <w:r w:rsidRPr="00F83FCB">
          <w:rPr>
            <w:rFonts w:ascii="Helvetica" w:eastAsia="Times New Roman" w:hAnsi="Helvetica" w:cs="Helvetica"/>
            <w:noProof/>
            <w:color w:val="FCB43E"/>
            <w:sz w:val="21"/>
            <w:u w:val="single"/>
          </w:rPr>
          <w:t>research protocol</w:t>
        </w:r>
      </w:hyperlink>
      <w:r w:rsidRPr="00F83FCB">
        <w:rPr>
          <w:rFonts w:ascii="Helvetica" w:eastAsia="Times New Roman" w:hAnsi="Helvetica" w:cs="Helvetica"/>
          <w:noProof/>
          <w:color w:val="625950"/>
          <w:sz w:val="21"/>
          <w:szCs w:val="21"/>
        </w:rPr>
        <w:t>.</w:t>
      </w:r>
    </w:p>
    <w:p w:rsidR="00F83FCB" w:rsidRPr="00F83FCB" w:rsidRDefault="00F83FCB" w:rsidP="00F83FCB">
      <w:pPr>
        <w:shd w:val="clear" w:color="auto" w:fill="FFFFFF"/>
        <w:spacing w:after="225" w:line="300" w:lineRule="atLeast"/>
        <w:rPr>
          <w:rFonts w:ascii="Helvetica" w:eastAsia="Times New Roman" w:hAnsi="Helvetica" w:cs="Helvetica"/>
          <w:noProof/>
          <w:color w:val="625950"/>
          <w:sz w:val="21"/>
          <w:szCs w:val="21"/>
        </w:rPr>
      </w:pPr>
      <w:r w:rsidRPr="00F83FCB">
        <w:rPr>
          <w:rFonts w:ascii="Helvetica" w:eastAsia="Times New Roman" w:hAnsi="Helvetica" w:cs="Helvetica"/>
          <w:noProof/>
          <w:color w:val="625950"/>
          <w:sz w:val="21"/>
          <w:szCs w:val="21"/>
        </w:rPr>
        <w:t>A few other important notes:</w:t>
      </w:r>
    </w:p>
    <w:p w:rsidR="00F83FCB" w:rsidRPr="00F83FCB" w:rsidRDefault="00F83FCB" w:rsidP="00F83FCB">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F83FCB">
        <w:rPr>
          <w:rFonts w:ascii="Helvetica" w:eastAsia="Times New Roman" w:hAnsi="Helvetica" w:cs="Helvetica"/>
          <w:noProof/>
          <w:color w:val="625950"/>
          <w:sz w:val="24"/>
          <w:szCs w:val="24"/>
        </w:rPr>
        <w:t>When working with cell isolation enzymes, be careful about temperature and humidity conditions. For example, proteolytic enzymes can autolyse so it's recommended that they be immediately dissolved prior to use and stored on ice at 2° to 8° C.</w:t>
      </w:r>
    </w:p>
    <w:p w:rsidR="00F83FCB" w:rsidRPr="00F83FCB" w:rsidRDefault="00F83FCB" w:rsidP="00F83FCB">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F83FCB">
        <w:rPr>
          <w:rFonts w:ascii="Helvetica" w:eastAsia="Times New Roman" w:hAnsi="Helvetica" w:cs="Helvetica"/>
          <w:noProof/>
          <w:color w:val="625950"/>
          <w:sz w:val="24"/>
          <w:szCs w:val="24"/>
        </w:rPr>
        <w:t>Most of the enzymes which are typically used for cell isolation can be dissolved directly into a balanced salt solution or buffer of choice.</w:t>
      </w:r>
    </w:p>
    <w:p w:rsidR="00F83FCB" w:rsidRPr="00F83FCB" w:rsidRDefault="00F83FCB" w:rsidP="00F83FCB">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F83FCB">
        <w:rPr>
          <w:rFonts w:ascii="Helvetica" w:eastAsia="Times New Roman" w:hAnsi="Helvetica" w:cs="Helvetica"/>
          <w:noProof/>
          <w:color w:val="625950"/>
          <w:sz w:val="24"/>
          <w:szCs w:val="24"/>
        </w:rPr>
        <w:lastRenderedPageBreak/>
        <w:t>For many cell isolation studies, ensuring the tissue survival during dissociation requires that the incubation medium is well oxygenated and buffered at physiological pH. This can be accomplished using a medium equilibrated with a 95% O</w:t>
      </w:r>
      <w:r w:rsidRPr="00F83FCB">
        <w:rPr>
          <w:rFonts w:ascii="Helvetica" w:eastAsia="Times New Roman" w:hAnsi="Helvetica" w:cs="Helvetica"/>
          <w:noProof/>
          <w:color w:val="625950"/>
          <w:sz w:val="18"/>
          <w:szCs w:val="18"/>
          <w:vertAlign w:val="subscript"/>
        </w:rPr>
        <w:t>2:</w:t>
      </w:r>
      <w:r w:rsidRPr="00F83FCB">
        <w:rPr>
          <w:rFonts w:ascii="Helvetica" w:eastAsia="Times New Roman" w:hAnsi="Helvetica" w:cs="Helvetica"/>
          <w:noProof/>
          <w:color w:val="625950"/>
          <w:sz w:val="24"/>
          <w:szCs w:val="24"/>
        </w:rPr>
        <w:t>5% CO</w:t>
      </w:r>
      <w:r w:rsidRPr="00F83FCB">
        <w:rPr>
          <w:rFonts w:ascii="Helvetica" w:eastAsia="Times New Roman" w:hAnsi="Helvetica" w:cs="Helvetica"/>
          <w:noProof/>
          <w:color w:val="625950"/>
          <w:sz w:val="18"/>
          <w:szCs w:val="18"/>
          <w:vertAlign w:val="subscript"/>
        </w:rPr>
        <w:t>2.</w:t>
      </w:r>
    </w:p>
    <w:p w:rsidR="00F83FCB" w:rsidRPr="00F83FCB" w:rsidRDefault="00F83FCB" w:rsidP="00F83FCB">
      <w:pPr>
        <w:shd w:val="clear" w:color="auto" w:fill="FFFFFF"/>
        <w:spacing w:after="0" w:line="240" w:lineRule="auto"/>
        <w:rPr>
          <w:rFonts w:ascii="Helvetica" w:eastAsia="Times New Roman" w:hAnsi="Helvetica" w:cs="Helvetica"/>
          <w:noProof/>
          <w:color w:val="625950"/>
          <w:sz w:val="24"/>
          <w:szCs w:val="24"/>
        </w:rPr>
      </w:pPr>
    </w:p>
    <w:p w:rsidR="00F83FCB" w:rsidRPr="00F83FCB" w:rsidRDefault="00D36447" w:rsidP="00F83FCB">
      <w:pPr>
        <w:pStyle w:val="NormalWeb"/>
        <w:shd w:val="clear" w:color="auto" w:fill="FFFFFF"/>
        <w:spacing w:before="0" w:beforeAutospacing="0" w:after="225" w:afterAutospacing="0" w:line="300" w:lineRule="atLeast"/>
        <w:ind w:left="720"/>
        <w:rPr>
          <w:rFonts w:ascii="Helvetica" w:hAnsi="Helvetica" w:cs="Helvetica"/>
          <w:noProof/>
          <w:color w:val="625950"/>
          <w:sz w:val="21"/>
          <w:szCs w:val="21"/>
        </w:rPr>
      </w:pPr>
      <w:hyperlink r:id="rId11" w:history="1">
        <w:r w:rsidR="00F83FCB" w:rsidRPr="00F83FCB">
          <w:rPr>
            <w:rStyle w:val="Hyperlink"/>
            <w:rFonts w:ascii="Helvetica" w:hAnsi="Helvetica" w:cs="Helvetica"/>
            <w:noProof/>
            <w:color w:val="FCB43E"/>
            <w:sz w:val="21"/>
            <w:szCs w:val="21"/>
          </w:rPr>
          <w:t>Our carefully sourced human biospecimens</w:t>
        </w:r>
      </w:hyperlink>
      <w:r w:rsidR="00F83FCB" w:rsidRPr="00F83FCB">
        <w:rPr>
          <w:rStyle w:val="apple-converted-space"/>
          <w:rFonts w:ascii="Helvetica" w:hAnsi="Helvetica" w:cs="Helvetica"/>
          <w:noProof/>
          <w:color w:val="625950"/>
          <w:sz w:val="21"/>
          <w:szCs w:val="21"/>
        </w:rPr>
        <w:t> </w:t>
      </w:r>
      <w:r w:rsidR="00F83FCB" w:rsidRPr="00F83FCB">
        <w:rPr>
          <w:rFonts w:ascii="Helvetica" w:hAnsi="Helvetica" w:cs="Helvetica"/>
          <w:noProof/>
          <w:color w:val="625950"/>
          <w:sz w:val="21"/>
          <w:szCs w:val="21"/>
        </w:rPr>
        <w:t>are ideal choices for primary cell isolation studies, and by following the guidelines and suggestions above, you're likely to have high cell yield and viability.</w:t>
      </w:r>
    </w:p>
    <w:p w:rsidR="00F83FCB" w:rsidRPr="00F83FCB" w:rsidRDefault="00F83FCB">
      <w:pPr>
        <w:rPr>
          <w:noProof/>
        </w:rPr>
      </w:pPr>
      <w:permStart w:id="0" w:edGrp="everyone"/>
      <w:permEnd w:id="0"/>
    </w:p>
    <w:sectPr w:rsidR="00F83FCB" w:rsidRPr="00F83FCB" w:rsidSect="00D3644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9637E"/>
    <w:multiLevelType w:val="multilevel"/>
    <w:tmpl w:val="8560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WJ0ue1G/wG6aKhzDKxIOfQ7FeC8=" w:salt="yFZRuesT9lS4N3FGK/iieQ=="/>
  <w:defaultTabStop w:val="720"/>
  <w:characterSpacingControl w:val="doNotCompress"/>
  <w:compat>
    <w:useFELayout/>
  </w:compat>
  <w:rsids>
    <w:rsidRoot w:val="00F83FCB"/>
    <w:rsid w:val="00D36447"/>
    <w:rsid w:val="00DF7702"/>
    <w:rsid w:val="00F83F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447"/>
  </w:style>
  <w:style w:type="paragraph" w:styleId="Heading2">
    <w:name w:val="heading 2"/>
    <w:basedOn w:val="Normal"/>
    <w:link w:val="Heading2Char"/>
    <w:uiPriority w:val="9"/>
    <w:qFormat/>
    <w:rsid w:val="00F83F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3FCB"/>
    <w:rPr>
      <w:rFonts w:ascii="Times New Roman" w:eastAsia="Times New Roman" w:hAnsi="Times New Roman" w:cs="Times New Roman"/>
      <w:b/>
      <w:bCs/>
      <w:sz w:val="36"/>
      <w:szCs w:val="36"/>
    </w:rPr>
  </w:style>
  <w:style w:type="character" w:customStyle="1" w:styleId="hscoswrapper">
    <w:name w:val="hs_cos_wrapper"/>
    <w:basedOn w:val="DefaultParagraphFont"/>
    <w:rsid w:val="00F83FCB"/>
  </w:style>
  <w:style w:type="character" w:customStyle="1" w:styleId="hs-author-label">
    <w:name w:val="hs-author-label"/>
    <w:basedOn w:val="DefaultParagraphFont"/>
    <w:rsid w:val="00F83FCB"/>
  </w:style>
  <w:style w:type="character" w:customStyle="1" w:styleId="apple-converted-space">
    <w:name w:val="apple-converted-space"/>
    <w:basedOn w:val="DefaultParagraphFont"/>
    <w:rsid w:val="00F83FCB"/>
  </w:style>
  <w:style w:type="character" w:styleId="Hyperlink">
    <w:name w:val="Hyperlink"/>
    <w:basedOn w:val="DefaultParagraphFont"/>
    <w:uiPriority w:val="99"/>
    <w:semiHidden/>
    <w:unhideWhenUsed/>
    <w:rsid w:val="00F83FCB"/>
    <w:rPr>
      <w:color w:val="0000FF"/>
      <w:u w:val="single"/>
    </w:rPr>
  </w:style>
  <w:style w:type="paragraph" w:styleId="BalloonText">
    <w:name w:val="Balloon Text"/>
    <w:basedOn w:val="Normal"/>
    <w:link w:val="BalloonTextChar"/>
    <w:uiPriority w:val="99"/>
    <w:semiHidden/>
    <w:unhideWhenUsed/>
    <w:rsid w:val="00F83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FCB"/>
    <w:rPr>
      <w:rFonts w:ascii="Tahoma" w:hAnsi="Tahoma" w:cs="Tahoma"/>
      <w:sz w:val="16"/>
      <w:szCs w:val="16"/>
    </w:rPr>
  </w:style>
  <w:style w:type="paragraph" w:styleId="NormalWeb">
    <w:name w:val="Normal (Web)"/>
    <w:basedOn w:val="Normal"/>
    <w:uiPriority w:val="99"/>
    <w:semiHidden/>
    <w:unhideWhenUsed/>
    <w:rsid w:val="00F83F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3FCB"/>
    <w:rPr>
      <w:i/>
      <w:iCs/>
    </w:rPr>
  </w:style>
</w:styles>
</file>

<file path=word/webSettings.xml><?xml version="1.0" encoding="utf-8"?>
<w:webSettings xmlns:r="http://schemas.openxmlformats.org/officeDocument/2006/relationships" xmlns:w="http://schemas.openxmlformats.org/wordprocessingml/2006/main">
  <w:divs>
    <w:div w:id="1568759302">
      <w:bodyDiv w:val="1"/>
      <w:marLeft w:val="0"/>
      <w:marRight w:val="0"/>
      <w:marTop w:val="0"/>
      <w:marBottom w:val="0"/>
      <w:divBdr>
        <w:top w:val="none" w:sz="0" w:space="0" w:color="auto"/>
        <w:left w:val="none" w:sz="0" w:space="0" w:color="auto"/>
        <w:bottom w:val="none" w:sz="0" w:space="0" w:color="auto"/>
        <w:right w:val="none" w:sz="0" w:space="0" w:color="auto"/>
      </w:divBdr>
    </w:div>
    <w:div w:id="1666124859">
      <w:bodyDiv w:val="1"/>
      <w:marLeft w:val="0"/>
      <w:marRight w:val="0"/>
      <w:marTop w:val="0"/>
      <w:marBottom w:val="0"/>
      <w:divBdr>
        <w:top w:val="none" w:sz="0" w:space="0" w:color="auto"/>
        <w:left w:val="none" w:sz="0" w:space="0" w:color="auto"/>
        <w:bottom w:val="none" w:sz="0" w:space="0" w:color="auto"/>
        <w:right w:val="none" w:sz="0" w:space="0" w:color="auto"/>
      </w:divBdr>
    </w:div>
    <w:div w:id="201353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versantbio.com/tissue-samples-for-disease-are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versantbio.com/blog/author/luke-doiron" TargetMode="External"/><Relationship Id="rId11" Type="http://schemas.openxmlformats.org/officeDocument/2006/relationships/hyperlink" Target="http://www.conversantbio.com/tissue-samples/" TargetMode="External"/><Relationship Id="rId5" Type="http://schemas.openxmlformats.org/officeDocument/2006/relationships/hyperlink" Target="http://www.conversantbio.com/blog/7-steps-for-successful-basic-primary-cell-isolation" TargetMode="External"/><Relationship Id="rId10" Type="http://schemas.openxmlformats.org/officeDocument/2006/relationships/hyperlink" Target="http://www.conversantbio.com/life-science-researcher-resources/bid/361749/The-Definitive-Guide-to-Oncology-Uses-in-Cancer-Research" TargetMode="External"/><Relationship Id="rId4" Type="http://schemas.openxmlformats.org/officeDocument/2006/relationships/webSettings" Target="webSettings.xml"/><Relationship Id="rId9" Type="http://schemas.openxmlformats.org/officeDocument/2006/relationships/hyperlink" Target="http://www.genengnews.com/insight-and-intelligence/basic-primary-cell-isolation-for-nonperfusion-culture/779002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660</Words>
  <Characters>3762</Characters>
  <Application>Microsoft Office Word</Application>
  <DocSecurity>8</DocSecurity>
  <Lines>31</Lines>
  <Paragraphs>8</Paragraphs>
  <ScaleCrop>false</ScaleCrop>
  <Company/>
  <LinksUpToDate>false</LinksUpToDate>
  <CharactersWithSpaces>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2015-07-22T20:23:00Z</dcterms:created>
  <dcterms:modified xsi:type="dcterms:W3CDTF">2015-08-14T04:22:00Z</dcterms:modified>
</cp:coreProperties>
</file>